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78" w:rsidRDefault="00256878" w:rsidP="00256878">
      <w:r>
        <w:t>Как современные тенденции сближения России с Китаем, Индией, Латинской Америкой и Африк</w:t>
      </w:r>
      <w:r w:rsidR="008A0860">
        <w:t>ой</w:t>
      </w:r>
      <w:r>
        <w:t xml:space="preserve"> скажутся на международной торговле в целом? </w:t>
      </w:r>
    </w:p>
    <w:p w:rsidR="00B7012C" w:rsidRDefault="00B7012C" w:rsidP="00256878">
      <w:r>
        <w:t xml:space="preserve">Очевидно, что сближение России с Китаем определит текущие торговые приоритеты импорта и экспорта обеих стран. Часть ресурсов Китай приоритетно закупает в России. О количественных характеристиках торгового оборота с Китаем у России в порядке импорта говорить даже стыдно: в условиях </w:t>
      </w:r>
      <w:proofErr w:type="spellStart"/>
      <w:r>
        <w:t>санкционной</w:t>
      </w:r>
      <w:proofErr w:type="spellEnd"/>
      <w:r>
        <w:t xml:space="preserve"> блокады, множество товаров и услуг приобретаются приоритетно в Китае. </w:t>
      </w:r>
      <w:proofErr w:type="gramStart"/>
      <w:r>
        <w:t>Экономические  и</w:t>
      </w:r>
      <w:proofErr w:type="gramEnd"/>
      <w:r>
        <w:t xml:space="preserve"> ресурсные интересы обеих стран в Африке </w:t>
      </w:r>
      <w:r w:rsidR="004370B7">
        <w:t xml:space="preserve">обеспечивают взаимную поддержку их политик в реализации партнерства и сотрудничества с Африкой. Африка при этом заинтересована в поддержке обеих стран и готова на экономическое сотрудничество, в грядущем она также может стать дополнительным рынком сбыта. В отношении политики России и Латинской Америки можно констатировать сближение не только на почве международной политики, взаимного уважения и политических интересов, встреч на высшем уровне, взаимном участии в международных организациях, но и тесное экономическое сотрудничество, которое связано с </w:t>
      </w:r>
      <w:proofErr w:type="spellStart"/>
      <w:r w:rsidR="004370B7">
        <w:t>взаимодополняемостью</w:t>
      </w:r>
      <w:proofErr w:type="spellEnd"/>
      <w:r w:rsidR="004370B7">
        <w:t xml:space="preserve"> экономик России и стран Латинском Америки. Взаимовыгодный экономический обмен может обеспечить сепарацию России от стандартных торговых направлений и сотрудничества с ключевыми европейскими странами, которые раньше были приоритетными партнерами. </w:t>
      </w:r>
      <w:r w:rsidR="00E830AF">
        <w:t xml:space="preserve">Не смотря на ухудшение глобальной экономической конъюнктуры для стран-экспортеров сырьевых товаров и продовольствия, к которым относятся Россия и Латинская Америка, все же были налажены дипломатические отношения с 33 странами, причем, подкреплены экономическим взаимодействием. Интересы России во взаимодействии с Индией определяют широкое профессионально-образовательное взаимодействие и обмен, а также </w:t>
      </w:r>
      <w:r w:rsidR="00EC7F67">
        <w:t xml:space="preserve">обширный товарный обмен. Россия поставляет в Индию машины, лекарства, медоборудование, удобрения, продовольственные товары, продукцию </w:t>
      </w:r>
      <w:proofErr w:type="spellStart"/>
      <w:r w:rsidR="00EC7F67">
        <w:t>леспрома</w:t>
      </w:r>
      <w:proofErr w:type="spellEnd"/>
      <w:r w:rsidR="00EC7F67">
        <w:t xml:space="preserve"> и т.д. Индия поставляет </w:t>
      </w:r>
      <w:r w:rsidR="00EC7F67">
        <w:lastRenderedPageBreak/>
        <w:t xml:space="preserve">лекарства, текстиль, продовольствие, ряд машинного оборудования и т.д. Таким образом, страны компенсируют некоторые недостатки собственных промышленных мощностей за счет друг друга, расширяя ассортимент и обеспечивая качество продукции. Таким образом, усиление интеграции между этими странами приведет к перераспределению экспорта и импорта, а также потоков капитала в России и из нее: приоритет будет на этих странах, а не на странах Европы и США. </w:t>
      </w:r>
    </w:p>
    <w:p w:rsidR="00256878" w:rsidRDefault="00256878" w:rsidP="00256878">
      <w:r>
        <w:t>Попробуйте выделить этапы развития российского бизнеса с 1991 года и охарактеризуйте их?</w:t>
      </w:r>
    </w:p>
    <w:p w:rsidR="00EC7F67" w:rsidRDefault="00DB4C54" w:rsidP="00256878">
      <w:r>
        <w:t xml:space="preserve">Первый этап. </w:t>
      </w:r>
      <w:r w:rsidR="00457AE1">
        <w:t xml:space="preserve">Социально-экономический переворот в России в 1991 году </w:t>
      </w:r>
      <w:proofErr w:type="gramStart"/>
      <w:r w:rsidR="00457AE1">
        <w:t>обеспечил во-первых</w:t>
      </w:r>
      <w:proofErr w:type="gramEnd"/>
      <w:r w:rsidR="00457AE1">
        <w:t xml:space="preserve"> формирование изначальной экономической базы, создание множества экономических субъектов – в том числе, малых предприятий. Этот этап после длительного периода командной экономики был переходным. Происходило становление бизнеса, поиск эффективных моделей его развития, формировалась первая нормативно-правовая база. Однако, отсутствие разветвленного и развитого законодательства, а также недостаток экономической инфраструктуры замедляли и осложняли развитие бизнеса. Также можно говорить </w:t>
      </w:r>
      <w:r>
        <w:t xml:space="preserve">о рэкете, беззаконии, мешавших развитию бизнеса и конкуренции в этот период. </w:t>
      </w:r>
    </w:p>
    <w:p w:rsidR="00DB4C54" w:rsidRDefault="00DB4C54" w:rsidP="00DB4C54">
      <w:r>
        <w:t xml:space="preserve">Второй этап </w:t>
      </w:r>
      <w:r>
        <w:t>1993–1994 г</w:t>
      </w:r>
      <w:r>
        <w:t xml:space="preserve">оды. Происходит приватизация, развивается предпринимательство и разные его виды. Малый бизнес также растет, торговля, общественное питание, сфера услуг. Формируется базис рыночных отношений. </w:t>
      </w:r>
      <w:r w:rsidR="00F76CF9">
        <w:t xml:space="preserve">Растет и расширяется инвестиционная деятельность. Первые НПА. </w:t>
      </w:r>
    </w:p>
    <w:p w:rsidR="00DB4C54" w:rsidRDefault="00F76CF9" w:rsidP="00DB4C54">
      <w:r>
        <w:t>Третий этап 1995 - 1998 годы. Исчерпаны возможности сверхприбылей, уход «</w:t>
      </w:r>
      <w:proofErr w:type="spellStart"/>
      <w:r>
        <w:t>наживаторских</w:t>
      </w:r>
      <w:proofErr w:type="spellEnd"/>
      <w:r>
        <w:t xml:space="preserve">» компаний, фирм-однодневок, остаются фирмы, ориентированные на долгое и стабильное развитие. Усиливается конкуренция, происходит концентрация капитала. Иностранные инвестиции, слияния и поглощения. </w:t>
      </w:r>
    </w:p>
    <w:p w:rsidR="00DB4C54" w:rsidRDefault="00F76CF9" w:rsidP="00F76CF9">
      <w:r>
        <w:lastRenderedPageBreak/>
        <w:t xml:space="preserve">Четвертый этап 1998 по настоящее время. Формирование эффективной системы предпринимательства, правового регулирования. Усовершенствование законодательной базы. Развитие инфраструктуры. Формирование позитивных условий для государственной поддержки предприятий, бизнеса. Стратегические инвестиции. </w:t>
      </w:r>
    </w:p>
    <w:p w:rsidR="00F76CF9" w:rsidRDefault="00F76CF9" w:rsidP="00F76CF9">
      <w:r>
        <w:t xml:space="preserve">В настоящее время, возможно, происходит переход к новому этапу развития экономических отношений и развития бизнеса в России. </w:t>
      </w:r>
      <w:bookmarkStart w:id="0" w:name="_GoBack"/>
      <w:bookmarkEnd w:id="0"/>
    </w:p>
    <w:p w:rsidR="00457AE1" w:rsidRDefault="00457AE1" w:rsidP="00256878"/>
    <w:p w:rsidR="00256878" w:rsidRDefault="00256878" w:rsidP="00256878"/>
    <w:p w:rsidR="00256878" w:rsidRPr="00B7012C" w:rsidRDefault="00256878" w:rsidP="00256878">
      <w:r>
        <w:t xml:space="preserve"> </w:t>
      </w:r>
    </w:p>
    <w:sectPr w:rsidR="00256878" w:rsidRPr="00B7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78"/>
    <w:rsid w:val="0010712D"/>
    <w:rsid w:val="00256878"/>
    <w:rsid w:val="004370B7"/>
    <w:rsid w:val="00457AE1"/>
    <w:rsid w:val="006305C8"/>
    <w:rsid w:val="008A0860"/>
    <w:rsid w:val="00A77EFB"/>
    <w:rsid w:val="00B7012C"/>
    <w:rsid w:val="00C3094C"/>
    <w:rsid w:val="00DB4C54"/>
    <w:rsid w:val="00DE108D"/>
    <w:rsid w:val="00E830AF"/>
    <w:rsid w:val="00EC7F67"/>
    <w:rsid w:val="00F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C9A8D-B13E-4C71-AF87-9A415383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8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77EFB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EFB"/>
    <w:rPr>
      <w:rFonts w:ascii="Times New Roman" w:eastAsiaTheme="majorEastAsia" w:hAnsi="Times New Roman" w:cstheme="majorBidi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2022-10-25T14:03:00Z</dcterms:created>
  <dcterms:modified xsi:type="dcterms:W3CDTF">2022-10-25T17:34:00Z</dcterms:modified>
</cp:coreProperties>
</file>